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1E3E" w:rsidRDefault="00901E3E">
      <w:pPr>
        <w:widowControl w:val="0"/>
        <w:spacing w:line="276" w:lineRule="auto"/>
      </w:pPr>
    </w:p>
    <w:tbl>
      <w:tblPr>
        <w:tblStyle w:val="a"/>
        <w:tblW w:w="10908" w:type="dxa"/>
        <w:tblInd w:w="-426" w:type="dxa"/>
        <w:tblLayout w:type="fixed"/>
        <w:tblLook w:val="0000" w:firstRow="0" w:lastRow="0" w:firstColumn="0" w:lastColumn="0" w:noHBand="0" w:noVBand="0"/>
      </w:tblPr>
      <w:tblGrid>
        <w:gridCol w:w="2127"/>
        <w:gridCol w:w="6379"/>
        <w:gridCol w:w="2402"/>
      </w:tblGrid>
      <w:tr w:rsidR="00901E3E">
        <w:trPr>
          <w:trHeight w:val="2060"/>
        </w:trPr>
        <w:tc>
          <w:tcPr>
            <w:tcW w:w="2127" w:type="dxa"/>
            <w:vAlign w:val="center"/>
          </w:tcPr>
          <w:p w:rsidR="00901E3E" w:rsidRDefault="003D0632">
            <w:pPr>
              <w:jc w:val="center"/>
            </w:pPr>
            <w:r>
              <w:rPr>
                <w:noProof/>
              </w:rPr>
              <w:drawing>
                <wp:inline distT="0" distB="0" distL="114300" distR="114300">
                  <wp:extent cx="952500" cy="8382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rcRect/>
                          <a:stretch>
                            <a:fillRect/>
                          </a:stretch>
                        </pic:blipFill>
                        <pic:spPr>
                          <a:xfrm>
                            <a:off x="0" y="0"/>
                            <a:ext cx="952500" cy="838200"/>
                          </a:xfrm>
                          <a:prstGeom prst="rect">
                            <a:avLst/>
                          </a:prstGeom>
                          <a:ln/>
                        </pic:spPr>
                      </pic:pic>
                    </a:graphicData>
                  </a:graphic>
                </wp:inline>
              </w:drawing>
            </w:r>
          </w:p>
        </w:tc>
        <w:tc>
          <w:tcPr>
            <w:tcW w:w="6379" w:type="dxa"/>
          </w:tcPr>
          <w:p w:rsidR="00901E3E" w:rsidRDefault="003D0632">
            <w:pPr>
              <w:spacing w:after="200"/>
              <w:jc w:val="center"/>
            </w:pPr>
            <w:r>
              <w:rPr>
                <w:b/>
                <w:sz w:val="28"/>
                <w:szCs w:val="28"/>
              </w:rPr>
              <w:t>Howth Yacht Club</w:t>
            </w:r>
          </w:p>
          <w:p w:rsidR="00901E3E" w:rsidRDefault="003D0632">
            <w:pPr>
              <w:spacing w:after="60"/>
              <w:ind w:left="-216" w:firstLine="216"/>
              <w:jc w:val="center"/>
            </w:pPr>
            <w:r>
              <w:rPr>
                <w:b/>
                <w:sz w:val="32"/>
                <w:szCs w:val="32"/>
              </w:rPr>
              <w:t>OPEN LASER FROSTBITES SERIES</w:t>
            </w:r>
          </w:p>
          <w:p w:rsidR="00901E3E" w:rsidRDefault="003D0632">
            <w:pPr>
              <w:spacing w:after="200"/>
              <w:jc w:val="center"/>
            </w:pPr>
            <w:r>
              <w:rPr>
                <w:b/>
                <w:sz w:val="32"/>
                <w:szCs w:val="32"/>
              </w:rPr>
              <w:t>2016 / 2017</w:t>
            </w:r>
          </w:p>
          <w:p w:rsidR="00901E3E" w:rsidRDefault="003D0632">
            <w:pPr>
              <w:jc w:val="center"/>
            </w:pPr>
            <w:r>
              <w:rPr>
                <w:b/>
                <w:sz w:val="24"/>
                <w:szCs w:val="24"/>
              </w:rPr>
              <w:t xml:space="preserve">Organised by Howth Yacht Club </w:t>
            </w:r>
          </w:p>
        </w:tc>
        <w:tc>
          <w:tcPr>
            <w:tcW w:w="2402" w:type="dxa"/>
            <w:vAlign w:val="center"/>
          </w:tcPr>
          <w:p w:rsidR="00901E3E" w:rsidRDefault="00901E3E">
            <w:pPr>
              <w:jc w:val="center"/>
            </w:pPr>
          </w:p>
          <w:p w:rsidR="00901E3E" w:rsidRDefault="003D0632">
            <w:pPr>
              <w:jc w:val="center"/>
            </w:pPr>
            <w:r>
              <w:rPr>
                <w:noProof/>
              </w:rPr>
              <w:drawing>
                <wp:inline distT="0" distB="0" distL="114300" distR="114300">
                  <wp:extent cx="1409700" cy="5334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409700" cy="533400"/>
                          </a:xfrm>
                          <a:prstGeom prst="rect">
                            <a:avLst/>
                          </a:prstGeom>
                          <a:ln/>
                        </pic:spPr>
                      </pic:pic>
                    </a:graphicData>
                  </a:graphic>
                </wp:inline>
              </w:drawing>
            </w:r>
          </w:p>
        </w:tc>
      </w:tr>
    </w:tbl>
    <w:p w:rsidR="00901E3E" w:rsidRDefault="003D0632">
      <w:pPr>
        <w:pStyle w:val="Heading1"/>
      </w:pPr>
      <w:bookmarkStart w:id="0" w:name="_GoBack"/>
      <w:bookmarkEnd w:id="0"/>
      <w:r>
        <w:rPr>
          <w:sz w:val="36"/>
          <w:szCs w:val="36"/>
        </w:rPr>
        <w:t>NOTICE OF</w:t>
      </w:r>
      <w:r>
        <w:rPr>
          <w:sz w:val="36"/>
          <w:szCs w:val="36"/>
        </w:rPr>
        <w:t xml:space="preserve"> RACE</w:t>
      </w:r>
    </w:p>
    <w:p w:rsidR="00901E3E" w:rsidRDefault="003D0632">
      <w:pPr>
        <w:jc w:val="center"/>
      </w:pPr>
      <w:r>
        <w:rPr>
          <w:b/>
          <w:i/>
          <w:sz w:val="24"/>
          <w:szCs w:val="24"/>
        </w:rPr>
        <w:t>(</w:t>
      </w:r>
      <w:r>
        <w:rPr>
          <w:b/>
          <w:i/>
          <w:sz w:val="24"/>
          <w:szCs w:val="24"/>
        </w:rPr>
        <w:t>Online entry is available at hyc.ie)</w:t>
      </w:r>
    </w:p>
    <w:p w:rsidR="00901E3E" w:rsidRDefault="00901E3E">
      <w:pPr>
        <w:tabs>
          <w:tab w:val="left" w:pos="540"/>
        </w:tabs>
        <w:ind w:left="540" w:hanging="540"/>
        <w:jc w:val="both"/>
      </w:pPr>
    </w:p>
    <w:p w:rsidR="00901E3E" w:rsidRDefault="003D0632">
      <w:pPr>
        <w:tabs>
          <w:tab w:val="left" w:pos="540"/>
        </w:tabs>
        <w:ind w:left="540" w:hanging="540"/>
        <w:jc w:val="both"/>
      </w:pPr>
      <w:r>
        <w:rPr>
          <w:rFonts w:ascii="Arial" w:eastAsia="Arial" w:hAnsi="Arial" w:cs="Arial"/>
          <w:b/>
        </w:rPr>
        <w:t>1.</w:t>
      </w:r>
      <w:r>
        <w:rPr>
          <w:rFonts w:ascii="Arial" w:eastAsia="Arial" w:hAnsi="Arial" w:cs="Arial"/>
          <w:b/>
        </w:rPr>
        <w:tab/>
      </w:r>
      <w:r>
        <w:rPr>
          <w:rFonts w:ascii="Arial" w:eastAsia="Arial" w:hAnsi="Arial" w:cs="Arial"/>
          <w:b/>
          <w:sz w:val="18"/>
          <w:szCs w:val="18"/>
        </w:rPr>
        <w:t>COURSES:</w:t>
      </w:r>
      <w:r>
        <w:rPr>
          <w:rFonts w:ascii="Arial" w:eastAsia="Arial" w:hAnsi="Arial" w:cs="Arial"/>
          <w:sz w:val="18"/>
          <w:szCs w:val="18"/>
        </w:rPr>
        <w:t xml:space="preserve"> Windward – Leeward and Olympic, Committee Boat starts</w:t>
      </w:r>
      <w:r>
        <w:rPr>
          <w:rFonts w:ascii="Arial" w:eastAsia="Arial" w:hAnsi="Arial" w:cs="Arial"/>
          <w:sz w:val="18"/>
          <w:szCs w:val="18"/>
        </w:rPr>
        <w:t>.</w:t>
      </w:r>
    </w:p>
    <w:p w:rsidR="00901E3E" w:rsidRDefault="00901E3E">
      <w:pPr>
        <w:tabs>
          <w:tab w:val="left" w:pos="540"/>
        </w:tabs>
        <w:ind w:left="540" w:hanging="540"/>
        <w:jc w:val="both"/>
      </w:pPr>
    </w:p>
    <w:p w:rsidR="00901E3E" w:rsidRDefault="003D0632">
      <w:pPr>
        <w:tabs>
          <w:tab w:val="left" w:pos="540"/>
        </w:tabs>
        <w:ind w:left="540" w:hanging="540"/>
        <w:jc w:val="both"/>
      </w:pPr>
      <w:r>
        <w:rPr>
          <w:rFonts w:ascii="Arial" w:eastAsia="Arial" w:hAnsi="Arial" w:cs="Arial"/>
          <w:b/>
          <w:sz w:val="18"/>
          <w:szCs w:val="18"/>
        </w:rPr>
        <w:t>2.</w:t>
      </w:r>
      <w:r>
        <w:rPr>
          <w:rFonts w:ascii="Arial" w:eastAsia="Arial" w:hAnsi="Arial" w:cs="Arial"/>
          <w:b/>
          <w:sz w:val="18"/>
          <w:szCs w:val="18"/>
        </w:rPr>
        <w:tab/>
        <w:t>SCHEDULE:</w:t>
      </w:r>
      <w:r>
        <w:rPr>
          <w:rFonts w:ascii="Arial" w:eastAsia="Arial" w:hAnsi="Arial" w:cs="Arial"/>
          <w:sz w:val="18"/>
          <w:szCs w:val="18"/>
        </w:rPr>
        <w:t xml:space="preserve"> Racing will normally take place on Sundays commencing on </w:t>
      </w:r>
      <w:r>
        <w:rPr>
          <w:rFonts w:ascii="Arial" w:eastAsia="Arial" w:hAnsi="Arial" w:cs="Arial"/>
          <w:sz w:val="18"/>
          <w:szCs w:val="18"/>
        </w:rPr>
        <w:t>6th</w:t>
      </w:r>
      <w:r>
        <w:rPr>
          <w:rFonts w:ascii="Arial" w:eastAsia="Arial" w:hAnsi="Arial" w:cs="Arial"/>
          <w:sz w:val="18"/>
          <w:szCs w:val="18"/>
        </w:rPr>
        <w:t xml:space="preserve"> November 2016 with </w:t>
      </w:r>
      <w:r>
        <w:rPr>
          <w:rFonts w:ascii="Arial" w:eastAsia="Arial" w:hAnsi="Arial" w:cs="Arial"/>
          <w:b/>
          <w:sz w:val="18"/>
          <w:szCs w:val="18"/>
        </w:rPr>
        <w:t>two races per</w:t>
      </w:r>
      <w:r>
        <w:rPr>
          <w:rFonts w:ascii="Arial" w:eastAsia="Arial" w:hAnsi="Arial" w:cs="Arial"/>
          <w:sz w:val="18"/>
          <w:szCs w:val="18"/>
        </w:rPr>
        <w:t xml:space="preserve"> </w:t>
      </w:r>
      <w:r>
        <w:rPr>
          <w:rFonts w:ascii="Arial" w:eastAsia="Arial" w:hAnsi="Arial" w:cs="Arial"/>
          <w:b/>
          <w:sz w:val="18"/>
          <w:szCs w:val="18"/>
        </w:rPr>
        <w:t>day scheduled</w:t>
      </w:r>
      <w:r>
        <w:rPr>
          <w:rFonts w:ascii="Arial" w:eastAsia="Arial" w:hAnsi="Arial" w:cs="Arial"/>
          <w:sz w:val="18"/>
          <w:szCs w:val="18"/>
        </w:rPr>
        <w:t xml:space="preserve">, depending on weather.  The end of Season “Round the Island” race </w:t>
      </w:r>
      <w:r>
        <w:rPr>
          <w:rFonts w:ascii="Arial" w:eastAsia="Arial" w:hAnsi="Arial" w:cs="Arial"/>
          <w:sz w:val="18"/>
          <w:szCs w:val="18"/>
        </w:rPr>
        <w:t>will</w:t>
      </w:r>
      <w:r>
        <w:rPr>
          <w:rFonts w:ascii="Arial" w:eastAsia="Arial" w:hAnsi="Arial" w:cs="Arial"/>
          <w:sz w:val="18"/>
          <w:szCs w:val="18"/>
        </w:rPr>
        <w:t xml:space="preserve"> takes place on </w:t>
      </w:r>
      <w:r>
        <w:rPr>
          <w:rFonts w:ascii="Arial" w:eastAsia="Arial" w:hAnsi="Arial" w:cs="Arial"/>
          <w:b/>
          <w:sz w:val="18"/>
          <w:szCs w:val="18"/>
        </w:rPr>
        <w:t xml:space="preserve">Saturday, </w:t>
      </w:r>
      <w:r>
        <w:rPr>
          <w:rFonts w:ascii="Arial" w:eastAsia="Arial" w:hAnsi="Arial" w:cs="Arial"/>
          <w:b/>
          <w:sz w:val="18"/>
          <w:szCs w:val="18"/>
        </w:rPr>
        <w:t>11</w:t>
      </w:r>
      <w:r>
        <w:rPr>
          <w:rFonts w:ascii="Arial" w:eastAsia="Arial" w:hAnsi="Arial" w:cs="Arial"/>
          <w:b/>
          <w:sz w:val="18"/>
          <w:szCs w:val="18"/>
          <w:vertAlign w:val="superscript"/>
        </w:rPr>
        <w:t>th</w:t>
      </w:r>
      <w:r>
        <w:rPr>
          <w:rFonts w:ascii="Arial" w:eastAsia="Arial" w:hAnsi="Arial" w:cs="Arial"/>
          <w:b/>
          <w:sz w:val="18"/>
          <w:szCs w:val="18"/>
        </w:rPr>
        <w:t xml:space="preserve"> March 2017.</w:t>
      </w:r>
    </w:p>
    <w:p w:rsidR="00901E3E" w:rsidRDefault="00901E3E">
      <w:pPr>
        <w:tabs>
          <w:tab w:val="left" w:pos="540"/>
        </w:tabs>
        <w:ind w:left="540" w:hanging="540"/>
        <w:jc w:val="both"/>
      </w:pPr>
    </w:p>
    <w:tbl>
      <w:tblPr>
        <w:tblStyle w:val="a0"/>
        <w:tblW w:w="10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2"/>
        <w:gridCol w:w="3686"/>
        <w:gridCol w:w="2126"/>
        <w:gridCol w:w="1776"/>
      </w:tblGrid>
      <w:tr w:rsidR="00901E3E">
        <w:trPr>
          <w:trHeight w:val="660"/>
        </w:trPr>
        <w:tc>
          <w:tcPr>
            <w:tcW w:w="3092" w:type="dxa"/>
          </w:tcPr>
          <w:p w:rsidR="00901E3E" w:rsidRDefault="00901E3E">
            <w:pPr>
              <w:jc w:val="both"/>
            </w:pPr>
          </w:p>
          <w:p w:rsidR="00901E3E" w:rsidRDefault="003D0632">
            <w:pPr>
              <w:pStyle w:val="Heading2"/>
            </w:pPr>
            <w:r>
              <w:t>SERIES 1 - COURTNEY CUP</w:t>
            </w:r>
          </w:p>
        </w:tc>
        <w:tc>
          <w:tcPr>
            <w:tcW w:w="3686" w:type="dxa"/>
            <w:vAlign w:val="center"/>
          </w:tcPr>
          <w:p w:rsidR="00901E3E" w:rsidRDefault="003D0632">
            <w:pPr>
              <w:jc w:val="both"/>
            </w:pPr>
            <w:r>
              <w:rPr>
                <w:rFonts w:ascii="Arial" w:eastAsia="Arial" w:hAnsi="Arial" w:cs="Arial"/>
              </w:rPr>
              <w:t>6th</w:t>
            </w:r>
            <w:r>
              <w:rPr>
                <w:rFonts w:ascii="Arial" w:eastAsia="Arial" w:hAnsi="Arial" w:cs="Arial"/>
              </w:rPr>
              <w:t xml:space="preserve"> November – </w:t>
            </w:r>
            <w:r>
              <w:rPr>
                <w:rFonts w:ascii="Arial" w:eastAsia="Arial" w:hAnsi="Arial" w:cs="Arial"/>
              </w:rPr>
              <w:t>18</w:t>
            </w:r>
            <w:r>
              <w:rPr>
                <w:rFonts w:ascii="Arial" w:eastAsia="Arial" w:hAnsi="Arial" w:cs="Arial"/>
                <w:vertAlign w:val="superscript"/>
              </w:rPr>
              <w:t>th</w:t>
            </w:r>
            <w:r>
              <w:rPr>
                <w:rFonts w:ascii="Arial" w:eastAsia="Arial" w:hAnsi="Arial" w:cs="Arial"/>
              </w:rPr>
              <w:t xml:space="preserve">  December 201</w:t>
            </w:r>
            <w:r>
              <w:rPr>
                <w:rFonts w:ascii="Arial" w:eastAsia="Arial" w:hAnsi="Arial" w:cs="Arial"/>
              </w:rPr>
              <w:t>6</w:t>
            </w:r>
          </w:p>
        </w:tc>
        <w:tc>
          <w:tcPr>
            <w:tcW w:w="2126" w:type="dxa"/>
          </w:tcPr>
          <w:p w:rsidR="00901E3E" w:rsidRDefault="00901E3E">
            <w:pPr>
              <w:jc w:val="both"/>
            </w:pPr>
          </w:p>
          <w:p w:rsidR="00901E3E" w:rsidRDefault="003D0632">
            <w:pPr>
              <w:jc w:val="both"/>
            </w:pPr>
            <w:r>
              <w:rPr>
                <w:rFonts w:ascii="Arial" w:eastAsia="Arial" w:hAnsi="Arial" w:cs="Arial"/>
              </w:rPr>
              <w:t>Warning Signal 1045</w:t>
            </w:r>
          </w:p>
        </w:tc>
        <w:tc>
          <w:tcPr>
            <w:tcW w:w="1776" w:type="dxa"/>
          </w:tcPr>
          <w:p w:rsidR="00901E3E" w:rsidRDefault="00901E3E">
            <w:pPr>
              <w:jc w:val="both"/>
            </w:pPr>
          </w:p>
          <w:p w:rsidR="00901E3E" w:rsidRDefault="003D0632">
            <w:pPr>
              <w:jc w:val="both"/>
            </w:pPr>
            <w:r>
              <w:rPr>
                <w:rFonts w:ascii="Arial" w:eastAsia="Arial" w:hAnsi="Arial" w:cs="Arial"/>
              </w:rPr>
              <w:t>14 Race Series</w:t>
            </w:r>
          </w:p>
        </w:tc>
      </w:tr>
      <w:tr w:rsidR="00901E3E">
        <w:tc>
          <w:tcPr>
            <w:tcW w:w="3092" w:type="dxa"/>
            <w:tcBorders>
              <w:bottom w:val="nil"/>
            </w:tcBorders>
          </w:tcPr>
          <w:p w:rsidR="00901E3E" w:rsidRDefault="00901E3E">
            <w:pPr>
              <w:jc w:val="both"/>
            </w:pPr>
          </w:p>
          <w:p w:rsidR="00901E3E" w:rsidRDefault="003D0632">
            <w:pPr>
              <w:pStyle w:val="Heading2"/>
            </w:pPr>
            <w:r>
              <w:t>NEW YEARS DAY RACE</w:t>
            </w:r>
          </w:p>
          <w:p w:rsidR="00901E3E" w:rsidRDefault="00901E3E">
            <w:pPr>
              <w:jc w:val="both"/>
            </w:pPr>
          </w:p>
        </w:tc>
        <w:tc>
          <w:tcPr>
            <w:tcW w:w="3686" w:type="dxa"/>
            <w:tcBorders>
              <w:bottom w:val="nil"/>
            </w:tcBorders>
            <w:vAlign w:val="center"/>
          </w:tcPr>
          <w:p w:rsidR="00901E3E" w:rsidRDefault="003D0632">
            <w:pPr>
              <w:jc w:val="both"/>
            </w:pPr>
            <w:r>
              <w:rPr>
                <w:rFonts w:ascii="Arial" w:eastAsia="Arial" w:hAnsi="Arial" w:cs="Arial"/>
              </w:rPr>
              <w:t>1 January 201</w:t>
            </w:r>
            <w:r>
              <w:rPr>
                <w:rFonts w:ascii="Arial" w:eastAsia="Arial" w:hAnsi="Arial" w:cs="Arial"/>
              </w:rPr>
              <w:t>7</w:t>
            </w:r>
          </w:p>
        </w:tc>
        <w:tc>
          <w:tcPr>
            <w:tcW w:w="2126" w:type="dxa"/>
            <w:tcBorders>
              <w:bottom w:val="nil"/>
            </w:tcBorders>
          </w:tcPr>
          <w:p w:rsidR="00901E3E" w:rsidRDefault="00901E3E">
            <w:pPr>
              <w:jc w:val="both"/>
            </w:pPr>
          </w:p>
          <w:p w:rsidR="00901E3E" w:rsidRDefault="003D0632">
            <w:pPr>
              <w:jc w:val="both"/>
            </w:pPr>
            <w:r>
              <w:rPr>
                <w:rFonts w:ascii="Arial" w:eastAsia="Arial" w:hAnsi="Arial" w:cs="Arial"/>
              </w:rPr>
              <w:t>Warning Signal 1155</w:t>
            </w:r>
          </w:p>
        </w:tc>
        <w:tc>
          <w:tcPr>
            <w:tcW w:w="1776" w:type="dxa"/>
            <w:tcBorders>
              <w:bottom w:val="nil"/>
            </w:tcBorders>
          </w:tcPr>
          <w:p w:rsidR="00901E3E" w:rsidRDefault="00901E3E">
            <w:pPr>
              <w:jc w:val="both"/>
            </w:pPr>
          </w:p>
        </w:tc>
      </w:tr>
      <w:tr w:rsidR="00901E3E">
        <w:trPr>
          <w:trHeight w:val="680"/>
        </w:trPr>
        <w:tc>
          <w:tcPr>
            <w:tcW w:w="3092" w:type="dxa"/>
            <w:tcBorders>
              <w:top w:val="single" w:sz="4" w:space="0" w:color="000000"/>
              <w:left w:val="single" w:sz="4" w:space="0" w:color="000000"/>
              <w:bottom w:val="single" w:sz="4" w:space="0" w:color="000000"/>
            </w:tcBorders>
          </w:tcPr>
          <w:p w:rsidR="00901E3E" w:rsidRDefault="00901E3E">
            <w:pPr>
              <w:jc w:val="both"/>
            </w:pPr>
          </w:p>
          <w:p w:rsidR="00901E3E" w:rsidRDefault="003D0632">
            <w:pPr>
              <w:jc w:val="both"/>
            </w:pPr>
            <w:r>
              <w:rPr>
                <w:rFonts w:ascii="Arial" w:eastAsia="Arial" w:hAnsi="Arial" w:cs="Arial"/>
                <w:b/>
              </w:rPr>
              <w:t>SERIES 2 - ROWAN TROPHY</w:t>
            </w:r>
          </w:p>
          <w:p w:rsidR="00901E3E" w:rsidRDefault="00901E3E">
            <w:pPr>
              <w:jc w:val="both"/>
            </w:pPr>
          </w:p>
        </w:tc>
        <w:tc>
          <w:tcPr>
            <w:tcW w:w="3686" w:type="dxa"/>
            <w:tcBorders>
              <w:top w:val="single" w:sz="4" w:space="0" w:color="000000"/>
              <w:bottom w:val="single" w:sz="4" w:space="0" w:color="000000"/>
            </w:tcBorders>
            <w:vAlign w:val="center"/>
          </w:tcPr>
          <w:p w:rsidR="00901E3E" w:rsidRDefault="003D0632">
            <w:pPr>
              <w:jc w:val="both"/>
            </w:pPr>
            <w:r>
              <w:rPr>
                <w:rFonts w:ascii="Arial" w:eastAsia="Arial" w:hAnsi="Arial" w:cs="Arial"/>
              </w:rPr>
              <w:t>8</w:t>
            </w:r>
            <w:r>
              <w:rPr>
                <w:rFonts w:ascii="Arial" w:eastAsia="Arial" w:hAnsi="Arial" w:cs="Arial"/>
                <w:vertAlign w:val="superscript"/>
              </w:rPr>
              <w:t>th</w:t>
            </w:r>
            <w:r>
              <w:rPr>
                <w:rFonts w:ascii="Arial" w:eastAsia="Arial" w:hAnsi="Arial" w:cs="Arial"/>
              </w:rPr>
              <w:t xml:space="preserve"> January – </w:t>
            </w:r>
            <w:r>
              <w:rPr>
                <w:rFonts w:ascii="Arial" w:eastAsia="Arial" w:hAnsi="Arial" w:cs="Arial"/>
              </w:rPr>
              <w:t>5</w:t>
            </w:r>
            <w:r>
              <w:rPr>
                <w:rFonts w:ascii="Arial" w:eastAsia="Arial" w:hAnsi="Arial" w:cs="Arial"/>
                <w:vertAlign w:val="superscript"/>
              </w:rPr>
              <w:t>th</w:t>
            </w:r>
            <w:r>
              <w:rPr>
                <w:rFonts w:ascii="Arial" w:eastAsia="Arial" w:hAnsi="Arial" w:cs="Arial"/>
              </w:rPr>
              <w:t xml:space="preserve"> March 201</w:t>
            </w:r>
            <w:r>
              <w:rPr>
                <w:rFonts w:ascii="Arial" w:eastAsia="Arial" w:hAnsi="Arial" w:cs="Arial"/>
              </w:rPr>
              <w:t>7</w:t>
            </w:r>
          </w:p>
        </w:tc>
        <w:tc>
          <w:tcPr>
            <w:tcW w:w="2126" w:type="dxa"/>
            <w:tcBorders>
              <w:top w:val="single" w:sz="4" w:space="0" w:color="000000"/>
              <w:bottom w:val="single" w:sz="4" w:space="0" w:color="000000"/>
            </w:tcBorders>
          </w:tcPr>
          <w:p w:rsidR="00901E3E" w:rsidRDefault="00901E3E">
            <w:pPr>
              <w:jc w:val="both"/>
            </w:pPr>
          </w:p>
          <w:p w:rsidR="00901E3E" w:rsidRDefault="003D0632">
            <w:pPr>
              <w:jc w:val="both"/>
            </w:pPr>
            <w:r>
              <w:rPr>
                <w:rFonts w:ascii="Arial" w:eastAsia="Arial" w:hAnsi="Arial" w:cs="Arial"/>
              </w:rPr>
              <w:t>Warning Signal 10</w:t>
            </w:r>
            <w:r>
              <w:rPr>
                <w:rFonts w:ascii="Arial" w:eastAsia="Arial" w:hAnsi="Arial" w:cs="Arial"/>
              </w:rPr>
              <w:t>30</w:t>
            </w:r>
          </w:p>
        </w:tc>
        <w:tc>
          <w:tcPr>
            <w:tcW w:w="1776" w:type="dxa"/>
            <w:tcBorders>
              <w:top w:val="single" w:sz="4" w:space="0" w:color="000000"/>
              <w:bottom w:val="single" w:sz="4" w:space="0" w:color="000000"/>
              <w:right w:val="single" w:sz="4" w:space="0" w:color="000000"/>
            </w:tcBorders>
          </w:tcPr>
          <w:p w:rsidR="00901E3E" w:rsidRDefault="00901E3E">
            <w:pPr>
              <w:jc w:val="both"/>
            </w:pPr>
          </w:p>
          <w:p w:rsidR="00901E3E" w:rsidRDefault="003D0632">
            <w:pPr>
              <w:jc w:val="both"/>
            </w:pPr>
            <w:r>
              <w:rPr>
                <w:rFonts w:ascii="Arial" w:eastAsia="Arial" w:hAnsi="Arial" w:cs="Arial"/>
              </w:rPr>
              <w:t>18 Race Series</w:t>
            </w:r>
          </w:p>
        </w:tc>
      </w:tr>
      <w:tr w:rsidR="00901E3E">
        <w:trPr>
          <w:trHeight w:val="820"/>
        </w:trPr>
        <w:tc>
          <w:tcPr>
            <w:tcW w:w="3092" w:type="dxa"/>
            <w:tcBorders>
              <w:top w:val="nil"/>
            </w:tcBorders>
          </w:tcPr>
          <w:p w:rsidR="00901E3E" w:rsidRDefault="00901E3E">
            <w:pPr>
              <w:jc w:val="both"/>
            </w:pPr>
          </w:p>
          <w:p w:rsidR="00901E3E" w:rsidRDefault="003D0632">
            <w:pPr>
              <w:pStyle w:val="Heading2"/>
            </w:pPr>
            <w:r>
              <w:t>ROUND THE ISLAND RACE</w:t>
            </w:r>
          </w:p>
        </w:tc>
        <w:tc>
          <w:tcPr>
            <w:tcW w:w="3686" w:type="dxa"/>
            <w:tcBorders>
              <w:top w:val="nil"/>
            </w:tcBorders>
            <w:vAlign w:val="center"/>
          </w:tcPr>
          <w:p w:rsidR="00901E3E" w:rsidRDefault="003D0632">
            <w:pPr>
              <w:jc w:val="both"/>
            </w:pPr>
            <w:r>
              <w:rPr>
                <w:rFonts w:ascii="Arial" w:eastAsia="Arial" w:hAnsi="Arial" w:cs="Arial"/>
              </w:rPr>
              <w:t>Saturday 1</w:t>
            </w:r>
            <w:r>
              <w:rPr>
                <w:rFonts w:ascii="Arial" w:eastAsia="Arial" w:hAnsi="Arial" w:cs="Arial"/>
              </w:rPr>
              <w:t>1</w:t>
            </w:r>
            <w:r>
              <w:rPr>
                <w:rFonts w:ascii="Arial" w:eastAsia="Arial" w:hAnsi="Arial" w:cs="Arial"/>
                <w:vertAlign w:val="superscript"/>
              </w:rPr>
              <w:t>h</w:t>
            </w:r>
            <w:r>
              <w:rPr>
                <w:rFonts w:ascii="Arial" w:eastAsia="Arial" w:hAnsi="Arial" w:cs="Arial"/>
              </w:rPr>
              <w:t xml:space="preserve"> March 201</w:t>
            </w:r>
            <w:r>
              <w:rPr>
                <w:rFonts w:ascii="Arial" w:eastAsia="Arial" w:hAnsi="Arial" w:cs="Arial"/>
              </w:rPr>
              <w:t>7</w:t>
            </w:r>
          </w:p>
          <w:p w:rsidR="00901E3E" w:rsidRDefault="003D0632">
            <w:pPr>
              <w:jc w:val="both"/>
            </w:pPr>
            <w:r>
              <w:rPr>
                <w:rFonts w:ascii="Arial" w:eastAsia="Arial" w:hAnsi="Arial" w:cs="Arial"/>
              </w:rPr>
              <w:t xml:space="preserve">Followed by the </w:t>
            </w:r>
            <w:proofErr w:type="spellStart"/>
            <w:r>
              <w:rPr>
                <w:rFonts w:ascii="Arial" w:eastAsia="Arial" w:hAnsi="Arial" w:cs="Arial"/>
              </w:rPr>
              <w:t>Prizegiving</w:t>
            </w:r>
            <w:proofErr w:type="spellEnd"/>
            <w:r>
              <w:rPr>
                <w:rFonts w:ascii="Arial" w:eastAsia="Arial" w:hAnsi="Arial" w:cs="Arial"/>
              </w:rPr>
              <w:t xml:space="preserve"> Lunch (included in the entry fee)</w:t>
            </w:r>
          </w:p>
        </w:tc>
        <w:tc>
          <w:tcPr>
            <w:tcW w:w="2126" w:type="dxa"/>
            <w:tcBorders>
              <w:top w:val="nil"/>
            </w:tcBorders>
          </w:tcPr>
          <w:p w:rsidR="00901E3E" w:rsidRDefault="00901E3E">
            <w:pPr>
              <w:jc w:val="both"/>
            </w:pPr>
          </w:p>
          <w:p w:rsidR="00901E3E" w:rsidRDefault="003D0632">
            <w:pPr>
              <w:jc w:val="both"/>
            </w:pPr>
            <w:r>
              <w:rPr>
                <w:rFonts w:ascii="Arial" w:eastAsia="Arial" w:hAnsi="Arial" w:cs="Arial"/>
              </w:rPr>
              <w:t>Warning Signal 1055</w:t>
            </w:r>
          </w:p>
        </w:tc>
        <w:tc>
          <w:tcPr>
            <w:tcW w:w="1776" w:type="dxa"/>
            <w:tcBorders>
              <w:top w:val="nil"/>
            </w:tcBorders>
          </w:tcPr>
          <w:p w:rsidR="00901E3E" w:rsidRDefault="00901E3E">
            <w:pPr>
              <w:jc w:val="both"/>
            </w:pPr>
          </w:p>
        </w:tc>
      </w:tr>
    </w:tbl>
    <w:p w:rsidR="00901E3E" w:rsidRDefault="003D0632">
      <w:r>
        <w:rPr>
          <w:rFonts w:ascii="Arial" w:eastAsia="Arial" w:hAnsi="Arial" w:cs="Arial"/>
          <w:sz w:val="22"/>
          <w:szCs w:val="22"/>
        </w:rPr>
        <w:t xml:space="preserve">        </w:t>
      </w:r>
    </w:p>
    <w:p w:rsidR="00901E3E" w:rsidRDefault="003D0632">
      <w:r>
        <w:rPr>
          <w:rFonts w:ascii="Arial" w:eastAsia="Arial" w:hAnsi="Arial" w:cs="Arial"/>
          <w:b/>
          <w:sz w:val="22"/>
          <w:szCs w:val="22"/>
        </w:rPr>
        <w:t>One discard per 4 races sailed up to a max of 4 discards for each series</w:t>
      </w:r>
    </w:p>
    <w:p w:rsidR="00901E3E" w:rsidRDefault="00901E3E">
      <w:pPr>
        <w:jc w:val="both"/>
      </w:pPr>
    </w:p>
    <w:p w:rsidR="00901E3E" w:rsidRDefault="003D0632">
      <w:pPr>
        <w:tabs>
          <w:tab w:val="left" w:pos="540"/>
        </w:tabs>
        <w:ind w:left="540" w:hanging="540"/>
        <w:jc w:val="both"/>
      </w:pPr>
      <w:r>
        <w:rPr>
          <w:rFonts w:ascii="Arial" w:eastAsia="Arial" w:hAnsi="Arial" w:cs="Arial"/>
          <w:b/>
          <w:sz w:val="18"/>
          <w:szCs w:val="18"/>
        </w:rPr>
        <w:t>3.</w:t>
      </w:r>
      <w:r>
        <w:rPr>
          <w:rFonts w:ascii="Arial" w:eastAsia="Arial" w:hAnsi="Arial" w:cs="Arial"/>
          <w:b/>
          <w:sz w:val="18"/>
          <w:szCs w:val="18"/>
        </w:rPr>
        <w:tab/>
        <w:t>RULES:</w:t>
      </w:r>
      <w:r>
        <w:rPr>
          <w:rFonts w:ascii="Arial" w:eastAsia="Arial" w:hAnsi="Arial" w:cs="Arial"/>
          <w:sz w:val="18"/>
          <w:szCs w:val="18"/>
        </w:rPr>
        <w:t xml:space="preserve">  Racing will be governed by the Racing Rules of Sailing, the prescriptions of the ISA, the rules of the Laser Class Association, the Sailing Instructions and any amendments thereto.  Boats will not be included in results until a fully completed entry form</w:t>
      </w:r>
      <w:r>
        <w:rPr>
          <w:rFonts w:ascii="Arial" w:eastAsia="Arial" w:hAnsi="Arial" w:cs="Arial"/>
          <w:sz w:val="18"/>
          <w:szCs w:val="18"/>
        </w:rPr>
        <w:t xml:space="preserve"> or onli</w:t>
      </w:r>
      <w:r>
        <w:rPr>
          <w:rFonts w:ascii="Arial" w:eastAsia="Arial" w:hAnsi="Arial" w:cs="Arial"/>
          <w:sz w:val="18"/>
          <w:szCs w:val="18"/>
        </w:rPr>
        <w:t>ne entry,</w:t>
      </w:r>
      <w:r>
        <w:rPr>
          <w:rFonts w:ascii="Arial" w:eastAsia="Arial" w:hAnsi="Arial" w:cs="Arial"/>
          <w:sz w:val="18"/>
          <w:szCs w:val="18"/>
        </w:rPr>
        <w:t xml:space="preserve"> together with the correct entry fee is received.</w:t>
      </w:r>
    </w:p>
    <w:p w:rsidR="00901E3E" w:rsidRDefault="00901E3E">
      <w:pPr>
        <w:tabs>
          <w:tab w:val="left" w:pos="540"/>
        </w:tabs>
        <w:ind w:left="540" w:hanging="540"/>
        <w:jc w:val="both"/>
      </w:pPr>
    </w:p>
    <w:p w:rsidR="00901E3E" w:rsidRDefault="003D0632">
      <w:pPr>
        <w:tabs>
          <w:tab w:val="left" w:pos="540"/>
        </w:tabs>
        <w:ind w:left="540" w:hanging="540"/>
        <w:jc w:val="both"/>
      </w:pPr>
      <w:r>
        <w:rPr>
          <w:rFonts w:ascii="Arial" w:eastAsia="Arial" w:hAnsi="Arial" w:cs="Arial"/>
          <w:b/>
          <w:sz w:val="18"/>
          <w:szCs w:val="18"/>
        </w:rPr>
        <w:t>4.</w:t>
      </w:r>
      <w:r>
        <w:rPr>
          <w:rFonts w:ascii="Arial" w:eastAsia="Arial" w:hAnsi="Arial" w:cs="Arial"/>
          <w:b/>
          <w:sz w:val="18"/>
          <w:szCs w:val="18"/>
        </w:rPr>
        <w:tab/>
        <w:t>ELIGIBILITY:</w:t>
      </w:r>
      <w:r>
        <w:rPr>
          <w:rFonts w:ascii="Arial" w:eastAsia="Arial" w:hAnsi="Arial" w:cs="Arial"/>
          <w:sz w:val="18"/>
          <w:szCs w:val="18"/>
        </w:rPr>
        <w:t xml:space="preserve">  The event is open to all sailors.  Juniors are defined as those </w:t>
      </w:r>
      <w:r>
        <w:rPr>
          <w:rFonts w:ascii="Arial" w:eastAsia="Arial" w:hAnsi="Arial" w:cs="Arial"/>
          <w:b/>
          <w:sz w:val="18"/>
          <w:szCs w:val="18"/>
        </w:rPr>
        <w:t>under 19 on the 1st January 201</w:t>
      </w:r>
      <w:r>
        <w:rPr>
          <w:rFonts w:ascii="Arial" w:eastAsia="Arial" w:hAnsi="Arial" w:cs="Arial"/>
          <w:b/>
          <w:sz w:val="18"/>
          <w:szCs w:val="18"/>
        </w:rPr>
        <w:t>7</w:t>
      </w:r>
      <w:r>
        <w:rPr>
          <w:rFonts w:ascii="Arial" w:eastAsia="Arial" w:hAnsi="Arial" w:cs="Arial"/>
          <w:b/>
          <w:sz w:val="18"/>
          <w:szCs w:val="18"/>
        </w:rPr>
        <w:t>.</w:t>
      </w:r>
      <w:r>
        <w:rPr>
          <w:rFonts w:ascii="Arial" w:eastAsia="Arial" w:hAnsi="Arial" w:cs="Arial"/>
          <w:sz w:val="18"/>
          <w:szCs w:val="18"/>
        </w:rPr>
        <w:t xml:space="preserve">  Entry fees are as stated on the Entry Form and include the two special r</w:t>
      </w:r>
      <w:r>
        <w:rPr>
          <w:rFonts w:ascii="Arial" w:eastAsia="Arial" w:hAnsi="Arial" w:cs="Arial"/>
          <w:sz w:val="18"/>
          <w:szCs w:val="18"/>
        </w:rPr>
        <w:t>aces.</w:t>
      </w:r>
    </w:p>
    <w:p w:rsidR="00901E3E" w:rsidRDefault="00901E3E">
      <w:pPr>
        <w:tabs>
          <w:tab w:val="left" w:pos="540"/>
        </w:tabs>
        <w:ind w:left="540" w:hanging="540"/>
        <w:jc w:val="both"/>
      </w:pPr>
    </w:p>
    <w:p w:rsidR="00901E3E" w:rsidRDefault="003D0632">
      <w:pPr>
        <w:tabs>
          <w:tab w:val="left" w:pos="540"/>
        </w:tabs>
        <w:ind w:left="540" w:hanging="540"/>
        <w:jc w:val="both"/>
      </w:pPr>
      <w:r>
        <w:rPr>
          <w:rFonts w:ascii="Arial" w:eastAsia="Arial" w:hAnsi="Arial" w:cs="Arial"/>
          <w:b/>
          <w:sz w:val="18"/>
          <w:szCs w:val="18"/>
        </w:rPr>
        <w:t>5.</w:t>
      </w:r>
      <w:r>
        <w:rPr>
          <w:rFonts w:ascii="Arial" w:eastAsia="Arial" w:hAnsi="Arial" w:cs="Arial"/>
          <w:b/>
          <w:sz w:val="18"/>
          <w:szCs w:val="18"/>
        </w:rPr>
        <w:tab/>
        <w:t>SERIES:</w:t>
      </w:r>
      <w:r>
        <w:rPr>
          <w:rFonts w:ascii="Arial" w:eastAsia="Arial" w:hAnsi="Arial" w:cs="Arial"/>
          <w:sz w:val="18"/>
          <w:szCs w:val="18"/>
        </w:rPr>
        <w:t xml:space="preserve">  Races will be held for Standard, Radial and 4.7</w:t>
      </w:r>
      <w:r>
        <w:rPr>
          <w:rFonts w:ascii="Arial" w:eastAsia="Arial" w:hAnsi="Arial" w:cs="Arial"/>
          <w:sz w:val="18"/>
          <w:szCs w:val="18"/>
        </w:rPr>
        <w:t xml:space="preserve"> fleets</w:t>
      </w:r>
      <w:r>
        <w:rPr>
          <w:rFonts w:ascii="Arial" w:eastAsia="Arial" w:hAnsi="Arial" w:cs="Arial"/>
          <w:sz w:val="18"/>
          <w:szCs w:val="18"/>
        </w:rPr>
        <w:t xml:space="preserve"> with single or combined starts depending on </w:t>
      </w:r>
      <w:r>
        <w:rPr>
          <w:rFonts w:ascii="Arial" w:eastAsia="Arial" w:hAnsi="Arial" w:cs="Arial"/>
          <w:sz w:val="18"/>
          <w:szCs w:val="18"/>
        </w:rPr>
        <w:t xml:space="preserve">the number of boats in each fleet coming to the starting area and at the discretion of the Race Officer.  </w:t>
      </w:r>
      <w:r>
        <w:rPr>
          <w:rFonts w:ascii="Arial" w:eastAsia="Arial" w:hAnsi="Arial" w:cs="Arial"/>
          <w:sz w:val="18"/>
          <w:szCs w:val="18"/>
        </w:rPr>
        <w:t>Boats in each fleet will be awar</w:t>
      </w:r>
      <w:r>
        <w:rPr>
          <w:rFonts w:ascii="Arial" w:eastAsia="Arial" w:hAnsi="Arial" w:cs="Arial"/>
          <w:sz w:val="18"/>
          <w:szCs w:val="18"/>
        </w:rPr>
        <w:t>ded a finishing place in their own fleet.</w:t>
      </w:r>
    </w:p>
    <w:p w:rsidR="00901E3E" w:rsidRDefault="00901E3E">
      <w:pPr>
        <w:tabs>
          <w:tab w:val="left" w:pos="540"/>
        </w:tabs>
        <w:ind w:left="540" w:hanging="540"/>
        <w:jc w:val="both"/>
      </w:pPr>
    </w:p>
    <w:p w:rsidR="00901E3E" w:rsidRDefault="003D0632">
      <w:pPr>
        <w:tabs>
          <w:tab w:val="left" w:pos="540"/>
        </w:tabs>
        <w:ind w:left="540" w:hanging="540"/>
        <w:jc w:val="both"/>
      </w:pPr>
      <w:r>
        <w:rPr>
          <w:rFonts w:ascii="Arial" w:eastAsia="Arial" w:hAnsi="Arial" w:cs="Arial"/>
          <w:b/>
          <w:sz w:val="18"/>
          <w:szCs w:val="18"/>
        </w:rPr>
        <w:t>6.</w:t>
      </w:r>
      <w:r>
        <w:rPr>
          <w:rFonts w:ascii="Arial" w:eastAsia="Arial" w:hAnsi="Arial" w:cs="Arial"/>
          <w:b/>
          <w:sz w:val="18"/>
          <w:szCs w:val="18"/>
        </w:rPr>
        <w:tab/>
        <w:t>REGISTRATION:</w:t>
      </w:r>
      <w:r>
        <w:rPr>
          <w:rFonts w:ascii="Arial" w:eastAsia="Arial" w:hAnsi="Arial" w:cs="Arial"/>
          <w:sz w:val="18"/>
          <w:szCs w:val="18"/>
        </w:rPr>
        <w:t xml:space="preserve">  Sailing instructions will be available on website (www.hyc.ie) and at registration, which will take place in the Race office (beside Marina Office) on Sunday, </w:t>
      </w:r>
      <w:r>
        <w:rPr>
          <w:rFonts w:ascii="Arial" w:eastAsia="Arial" w:hAnsi="Arial" w:cs="Arial"/>
          <w:sz w:val="18"/>
          <w:szCs w:val="18"/>
        </w:rPr>
        <w:t>6th</w:t>
      </w:r>
      <w:r>
        <w:rPr>
          <w:rFonts w:ascii="Arial" w:eastAsia="Arial" w:hAnsi="Arial" w:cs="Arial"/>
          <w:sz w:val="18"/>
          <w:szCs w:val="18"/>
        </w:rPr>
        <w:t xml:space="preserve"> November 201</w:t>
      </w:r>
      <w:r>
        <w:rPr>
          <w:rFonts w:ascii="Arial" w:eastAsia="Arial" w:hAnsi="Arial" w:cs="Arial"/>
          <w:sz w:val="18"/>
          <w:szCs w:val="18"/>
        </w:rPr>
        <w:t>6</w:t>
      </w:r>
      <w:r>
        <w:rPr>
          <w:rFonts w:ascii="Arial" w:eastAsia="Arial" w:hAnsi="Arial" w:cs="Arial"/>
          <w:sz w:val="18"/>
          <w:szCs w:val="18"/>
        </w:rPr>
        <w:t xml:space="preserve"> from 0900 to 1000.</w:t>
      </w:r>
    </w:p>
    <w:p w:rsidR="00901E3E" w:rsidRDefault="00901E3E">
      <w:pPr>
        <w:tabs>
          <w:tab w:val="left" w:pos="540"/>
        </w:tabs>
        <w:ind w:left="540" w:hanging="540"/>
        <w:jc w:val="both"/>
      </w:pPr>
    </w:p>
    <w:p w:rsidR="00901E3E" w:rsidRDefault="003D0632">
      <w:pPr>
        <w:tabs>
          <w:tab w:val="left" w:pos="540"/>
        </w:tabs>
        <w:ind w:left="540" w:hanging="540"/>
        <w:jc w:val="both"/>
      </w:pPr>
      <w:r>
        <w:rPr>
          <w:rFonts w:ascii="Arial" w:eastAsia="Arial" w:hAnsi="Arial" w:cs="Arial"/>
          <w:b/>
          <w:sz w:val="18"/>
          <w:szCs w:val="18"/>
        </w:rPr>
        <w:t>7.</w:t>
      </w:r>
      <w:r>
        <w:rPr>
          <w:rFonts w:ascii="Arial" w:eastAsia="Arial" w:hAnsi="Arial" w:cs="Arial"/>
          <w:b/>
          <w:sz w:val="18"/>
          <w:szCs w:val="18"/>
        </w:rPr>
        <w:tab/>
        <w:t>DINGHY PARK:</w:t>
      </w:r>
      <w:r>
        <w:rPr>
          <w:rFonts w:ascii="Arial" w:eastAsia="Arial" w:hAnsi="Arial" w:cs="Arial"/>
          <w:sz w:val="18"/>
          <w:szCs w:val="18"/>
        </w:rPr>
        <w:t xml:space="preserve">  </w:t>
      </w:r>
      <w:r>
        <w:rPr>
          <w:rFonts w:ascii="Arial" w:eastAsia="Arial" w:hAnsi="Arial" w:cs="Arial"/>
          <w:b/>
          <w:sz w:val="18"/>
          <w:szCs w:val="18"/>
        </w:rPr>
        <w:t>All Lasers competing must display a trolley tag and a winter 201</w:t>
      </w:r>
      <w:r>
        <w:rPr>
          <w:rFonts w:ascii="Arial" w:eastAsia="Arial" w:hAnsi="Arial" w:cs="Arial"/>
          <w:b/>
          <w:sz w:val="18"/>
          <w:szCs w:val="18"/>
        </w:rPr>
        <w:t>6</w:t>
      </w:r>
      <w:r>
        <w:rPr>
          <w:rFonts w:ascii="Arial" w:eastAsia="Arial" w:hAnsi="Arial" w:cs="Arial"/>
          <w:b/>
          <w:sz w:val="18"/>
          <w:szCs w:val="18"/>
        </w:rPr>
        <w:t>/201</w:t>
      </w:r>
      <w:r>
        <w:rPr>
          <w:rFonts w:ascii="Arial" w:eastAsia="Arial" w:hAnsi="Arial" w:cs="Arial"/>
          <w:b/>
          <w:sz w:val="18"/>
          <w:szCs w:val="18"/>
        </w:rPr>
        <w:t>7</w:t>
      </w:r>
      <w:r>
        <w:rPr>
          <w:rFonts w:ascii="Arial" w:eastAsia="Arial" w:hAnsi="Arial" w:cs="Arial"/>
          <w:b/>
          <w:sz w:val="18"/>
          <w:szCs w:val="18"/>
        </w:rPr>
        <w:t xml:space="preserve"> HYC sticker on the transom</w:t>
      </w:r>
      <w:r>
        <w:rPr>
          <w:rFonts w:ascii="Arial" w:eastAsia="Arial" w:hAnsi="Arial" w:cs="Arial"/>
          <w:sz w:val="18"/>
          <w:szCs w:val="18"/>
        </w:rPr>
        <w:t>. These will be provided at registration. Masts must be stored with the sections separated. Road trailers are not permitted in the Dinghy Pa</w:t>
      </w:r>
      <w:r>
        <w:rPr>
          <w:rFonts w:ascii="Arial" w:eastAsia="Arial" w:hAnsi="Arial" w:cs="Arial"/>
          <w:sz w:val="18"/>
          <w:szCs w:val="18"/>
        </w:rPr>
        <w:t xml:space="preserve">rk other than for delivery or collection of boats. It should be noted that any offending trailers will be removed and parked on the pier at the owner’s risk. All Lasers (including those of HYC members) must be removed from the Dinghy Park </w:t>
      </w:r>
      <w:r>
        <w:rPr>
          <w:rFonts w:ascii="Arial" w:eastAsia="Arial" w:hAnsi="Arial" w:cs="Arial"/>
          <w:b/>
          <w:sz w:val="18"/>
          <w:szCs w:val="18"/>
        </w:rPr>
        <w:t>on or before Mond</w:t>
      </w:r>
      <w:r>
        <w:rPr>
          <w:rFonts w:ascii="Arial" w:eastAsia="Arial" w:hAnsi="Arial" w:cs="Arial"/>
          <w:b/>
          <w:sz w:val="18"/>
          <w:szCs w:val="18"/>
        </w:rPr>
        <w:t xml:space="preserve">ay </w:t>
      </w:r>
      <w:r>
        <w:rPr>
          <w:rFonts w:ascii="Arial" w:eastAsia="Arial" w:hAnsi="Arial" w:cs="Arial"/>
          <w:b/>
          <w:sz w:val="18"/>
          <w:szCs w:val="18"/>
        </w:rPr>
        <w:t>13</w:t>
      </w:r>
      <w:r>
        <w:rPr>
          <w:rFonts w:ascii="Arial" w:eastAsia="Arial" w:hAnsi="Arial" w:cs="Arial"/>
          <w:b/>
          <w:sz w:val="18"/>
          <w:szCs w:val="18"/>
        </w:rPr>
        <w:t>th March 2017</w:t>
      </w:r>
      <w:r>
        <w:rPr>
          <w:rFonts w:ascii="Arial" w:eastAsia="Arial" w:hAnsi="Arial" w:cs="Arial"/>
          <w:sz w:val="18"/>
          <w:szCs w:val="18"/>
        </w:rPr>
        <w:t xml:space="preserve">. Any boat not removed will be placed on the pier at the owner’s risk. </w:t>
      </w:r>
    </w:p>
    <w:p w:rsidR="00901E3E" w:rsidRDefault="00901E3E">
      <w:pPr>
        <w:tabs>
          <w:tab w:val="left" w:pos="540"/>
        </w:tabs>
        <w:ind w:left="540" w:hanging="540"/>
        <w:jc w:val="both"/>
      </w:pPr>
    </w:p>
    <w:p w:rsidR="00901E3E" w:rsidRDefault="003D0632">
      <w:pPr>
        <w:tabs>
          <w:tab w:val="left" w:pos="540"/>
        </w:tabs>
        <w:ind w:left="540" w:hanging="540"/>
        <w:jc w:val="both"/>
      </w:pPr>
      <w:r>
        <w:rPr>
          <w:rFonts w:ascii="Arial" w:eastAsia="Arial" w:hAnsi="Arial" w:cs="Arial"/>
          <w:b/>
          <w:sz w:val="18"/>
          <w:szCs w:val="18"/>
        </w:rPr>
        <w:t>8.</w:t>
      </w:r>
      <w:r>
        <w:rPr>
          <w:rFonts w:ascii="Arial" w:eastAsia="Arial" w:hAnsi="Arial" w:cs="Arial"/>
          <w:b/>
          <w:sz w:val="18"/>
          <w:szCs w:val="18"/>
        </w:rPr>
        <w:tab/>
        <w:t>TROLLEYS:</w:t>
      </w:r>
      <w:r>
        <w:rPr>
          <w:rFonts w:ascii="Arial" w:eastAsia="Arial" w:hAnsi="Arial" w:cs="Arial"/>
          <w:sz w:val="18"/>
          <w:szCs w:val="18"/>
        </w:rPr>
        <w:t xml:space="preserve"> To speed up the recovery of boats when returning from sailing you are asked to take the </w:t>
      </w:r>
      <w:r>
        <w:rPr>
          <w:rFonts w:ascii="Arial" w:eastAsia="Arial" w:hAnsi="Arial" w:cs="Arial"/>
          <w:b/>
          <w:sz w:val="18"/>
          <w:szCs w:val="18"/>
        </w:rPr>
        <w:t>first available</w:t>
      </w:r>
      <w:r>
        <w:rPr>
          <w:rFonts w:ascii="Arial" w:eastAsia="Arial" w:hAnsi="Arial" w:cs="Arial"/>
          <w:sz w:val="18"/>
          <w:szCs w:val="18"/>
        </w:rPr>
        <w:t xml:space="preserve"> trolley. It is a condition of entry that each bo</w:t>
      </w:r>
      <w:r>
        <w:rPr>
          <w:rFonts w:ascii="Arial" w:eastAsia="Arial" w:hAnsi="Arial" w:cs="Arial"/>
          <w:sz w:val="18"/>
          <w:szCs w:val="18"/>
        </w:rPr>
        <w:t xml:space="preserve">at has its own </w:t>
      </w:r>
      <w:r>
        <w:rPr>
          <w:rFonts w:ascii="Arial" w:eastAsia="Arial" w:hAnsi="Arial" w:cs="Arial"/>
          <w:b/>
          <w:sz w:val="18"/>
          <w:szCs w:val="18"/>
        </w:rPr>
        <w:t>serviceable</w:t>
      </w:r>
      <w:r>
        <w:rPr>
          <w:rFonts w:ascii="Arial" w:eastAsia="Arial" w:hAnsi="Arial" w:cs="Arial"/>
          <w:sz w:val="18"/>
          <w:szCs w:val="18"/>
        </w:rPr>
        <w:t xml:space="preserve"> trolley. Sailors’ own trolleys can be recovered on the last day of each series. Owners are responsible for identifying their own trolleys.</w:t>
      </w:r>
    </w:p>
    <w:p w:rsidR="00901E3E" w:rsidRDefault="00901E3E">
      <w:pPr>
        <w:tabs>
          <w:tab w:val="left" w:pos="540"/>
        </w:tabs>
        <w:ind w:left="540" w:hanging="540"/>
        <w:jc w:val="both"/>
      </w:pPr>
    </w:p>
    <w:p w:rsidR="00901E3E" w:rsidRDefault="003D0632">
      <w:pPr>
        <w:tabs>
          <w:tab w:val="left" w:pos="540"/>
        </w:tabs>
        <w:ind w:left="540" w:hanging="540"/>
        <w:jc w:val="both"/>
      </w:pPr>
      <w:r>
        <w:rPr>
          <w:rFonts w:ascii="Arial" w:eastAsia="Arial" w:hAnsi="Arial" w:cs="Arial"/>
          <w:b/>
          <w:sz w:val="18"/>
          <w:szCs w:val="18"/>
        </w:rPr>
        <w:t>9.</w:t>
      </w:r>
      <w:r>
        <w:rPr>
          <w:rFonts w:ascii="Arial" w:eastAsia="Arial" w:hAnsi="Arial" w:cs="Arial"/>
          <w:b/>
          <w:sz w:val="18"/>
          <w:szCs w:val="18"/>
        </w:rPr>
        <w:tab/>
        <w:t>RACE &amp; SCHEDULE:</w:t>
      </w:r>
      <w:r>
        <w:rPr>
          <w:rFonts w:ascii="Arial" w:eastAsia="Arial" w:hAnsi="Arial" w:cs="Arial"/>
          <w:sz w:val="18"/>
          <w:szCs w:val="18"/>
        </w:rPr>
        <w:t xml:space="preserve">  The Club reserves the right to adjust the Race Programme in exceptio</w:t>
      </w:r>
      <w:r>
        <w:rPr>
          <w:rFonts w:ascii="Arial" w:eastAsia="Arial" w:hAnsi="Arial" w:cs="Arial"/>
          <w:sz w:val="18"/>
          <w:szCs w:val="18"/>
        </w:rPr>
        <w:t>nal circumstances, adequate notice will be given.</w:t>
      </w:r>
    </w:p>
    <w:p w:rsidR="00901E3E" w:rsidRDefault="00901E3E">
      <w:pPr>
        <w:tabs>
          <w:tab w:val="left" w:pos="540"/>
        </w:tabs>
        <w:ind w:left="540" w:hanging="540"/>
        <w:jc w:val="both"/>
      </w:pPr>
    </w:p>
    <w:p w:rsidR="00901E3E" w:rsidRDefault="003D0632">
      <w:pPr>
        <w:tabs>
          <w:tab w:val="left" w:pos="540"/>
        </w:tabs>
        <w:ind w:left="540" w:hanging="540"/>
        <w:jc w:val="both"/>
      </w:pPr>
      <w:r>
        <w:rPr>
          <w:rFonts w:ascii="Arial" w:eastAsia="Arial" w:hAnsi="Arial" w:cs="Arial"/>
          <w:b/>
          <w:sz w:val="18"/>
          <w:szCs w:val="18"/>
        </w:rPr>
        <w:t>10.</w:t>
      </w:r>
      <w:r>
        <w:rPr>
          <w:rFonts w:ascii="Arial" w:eastAsia="Arial" w:hAnsi="Arial" w:cs="Arial"/>
          <w:b/>
          <w:sz w:val="18"/>
          <w:szCs w:val="18"/>
        </w:rPr>
        <w:tab/>
        <w:t>PRIZE-GIVING:</w:t>
      </w:r>
      <w:r>
        <w:rPr>
          <w:rFonts w:ascii="Arial" w:eastAsia="Arial" w:hAnsi="Arial" w:cs="Arial"/>
          <w:sz w:val="18"/>
          <w:szCs w:val="18"/>
        </w:rPr>
        <w:t xml:space="preserve">  The </w:t>
      </w:r>
      <w:proofErr w:type="spellStart"/>
      <w:r>
        <w:rPr>
          <w:rFonts w:ascii="Arial" w:eastAsia="Arial" w:hAnsi="Arial" w:cs="Arial"/>
          <w:sz w:val="18"/>
          <w:szCs w:val="18"/>
        </w:rPr>
        <w:t>Prizegiving</w:t>
      </w:r>
      <w:proofErr w:type="spellEnd"/>
      <w:r>
        <w:rPr>
          <w:rFonts w:ascii="Arial" w:eastAsia="Arial" w:hAnsi="Arial" w:cs="Arial"/>
          <w:sz w:val="18"/>
          <w:szCs w:val="18"/>
        </w:rPr>
        <w:t xml:space="preserve"> Lunch will take place in Howth Yacht Club on Saturday, 1</w:t>
      </w:r>
      <w:r>
        <w:rPr>
          <w:rFonts w:ascii="Arial" w:eastAsia="Arial" w:hAnsi="Arial" w:cs="Arial"/>
          <w:sz w:val="18"/>
          <w:szCs w:val="18"/>
        </w:rPr>
        <w:t>1</w:t>
      </w:r>
      <w:r>
        <w:rPr>
          <w:rFonts w:ascii="Arial" w:eastAsia="Arial" w:hAnsi="Arial" w:cs="Arial"/>
          <w:sz w:val="18"/>
          <w:szCs w:val="18"/>
          <w:vertAlign w:val="superscript"/>
        </w:rPr>
        <w:t>th</w:t>
      </w:r>
      <w:r>
        <w:rPr>
          <w:rFonts w:ascii="Arial" w:eastAsia="Arial" w:hAnsi="Arial" w:cs="Arial"/>
          <w:sz w:val="18"/>
          <w:szCs w:val="18"/>
        </w:rPr>
        <w:t xml:space="preserve"> March 201</w:t>
      </w:r>
      <w:r>
        <w:rPr>
          <w:rFonts w:ascii="Arial" w:eastAsia="Arial" w:hAnsi="Arial" w:cs="Arial"/>
          <w:sz w:val="18"/>
          <w:szCs w:val="18"/>
        </w:rPr>
        <w:t>7</w:t>
      </w:r>
      <w:r>
        <w:rPr>
          <w:rFonts w:ascii="Arial" w:eastAsia="Arial" w:hAnsi="Arial" w:cs="Arial"/>
          <w:sz w:val="18"/>
          <w:szCs w:val="18"/>
        </w:rPr>
        <w:t xml:space="preserve"> a</w:t>
      </w:r>
      <w:r>
        <w:rPr>
          <w:rFonts w:ascii="Arial" w:eastAsia="Arial" w:hAnsi="Arial" w:cs="Arial"/>
          <w:sz w:val="18"/>
          <w:szCs w:val="18"/>
        </w:rPr>
        <w:t>t approximately 1400. Overall prizes, up to 5th place in each series will be awarded in Standard, Radial and 4.7 divisions, subject to sufficient entries.  In addition, prizes will be awarded to the 1st Junior, 1st Lady, 1st Master (aged 30-40 on 1st Janua</w:t>
      </w:r>
      <w:r>
        <w:rPr>
          <w:rFonts w:ascii="Arial" w:eastAsia="Arial" w:hAnsi="Arial" w:cs="Arial"/>
          <w:sz w:val="18"/>
          <w:szCs w:val="18"/>
        </w:rPr>
        <w:t>ry 201</w:t>
      </w:r>
      <w:r>
        <w:rPr>
          <w:rFonts w:ascii="Arial" w:eastAsia="Arial" w:hAnsi="Arial" w:cs="Arial"/>
          <w:sz w:val="18"/>
          <w:szCs w:val="18"/>
        </w:rPr>
        <w:t>7</w:t>
      </w:r>
      <w:r>
        <w:rPr>
          <w:rFonts w:ascii="Arial" w:eastAsia="Arial" w:hAnsi="Arial" w:cs="Arial"/>
          <w:sz w:val="18"/>
          <w:szCs w:val="18"/>
        </w:rPr>
        <w:t xml:space="preserve">), </w:t>
      </w:r>
      <w:proofErr w:type="gramStart"/>
      <w:r>
        <w:rPr>
          <w:rFonts w:ascii="Arial" w:eastAsia="Arial" w:hAnsi="Arial" w:cs="Arial"/>
          <w:sz w:val="18"/>
          <w:szCs w:val="18"/>
        </w:rPr>
        <w:t>1st</w:t>
      </w:r>
      <w:proofErr w:type="gramEnd"/>
      <w:r>
        <w:rPr>
          <w:rFonts w:ascii="Arial" w:eastAsia="Arial" w:hAnsi="Arial" w:cs="Arial"/>
          <w:sz w:val="18"/>
          <w:szCs w:val="18"/>
        </w:rPr>
        <w:t xml:space="preserve"> Grand Master (over 40 on 1st January 201</w:t>
      </w:r>
      <w:r>
        <w:rPr>
          <w:rFonts w:ascii="Arial" w:eastAsia="Arial" w:hAnsi="Arial" w:cs="Arial"/>
          <w:sz w:val="18"/>
          <w:szCs w:val="18"/>
        </w:rPr>
        <w:t>7</w:t>
      </w:r>
      <w:r>
        <w:rPr>
          <w:rFonts w:ascii="Arial" w:eastAsia="Arial" w:hAnsi="Arial" w:cs="Arial"/>
          <w:sz w:val="18"/>
          <w:szCs w:val="18"/>
        </w:rPr>
        <w:t xml:space="preserve">).  </w:t>
      </w:r>
      <w:r>
        <w:rPr>
          <w:rFonts w:ascii="Arial" w:eastAsia="Arial" w:hAnsi="Arial" w:cs="Arial"/>
          <w:sz w:val="18"/>
          <w:szCs w:val="18"/>
        </w:rPr>
        <w:t>A</w:t>
      </w:r>
      <w:r>
        <w:rPr>
          <w:rFonts w:ascii="Arial" w:eastAsia="Arial" w:hAnsi="Arial" w:cs="Arial"/>
          <w:sz w:val="18"/>
          <w:szCs w:val="18"/>
        </w:rPr>
        <w:t xml:space="preserve"> “silver fleet” division prize for standard rig may be awarded subject to sufficient e</w:t>
      </w:r>
      <w:r>
        <w:rPr>
          <w:rFonts w:ascii="Arial" w:eastAsia="Arial" w:hAnsi="Arial" w:cs="Arial"/>
          <w:sz w:val="18"/>
          <w:szCs w:val="18"/>
        </w:rPr>
        <w:t>n</w:t>
      </w:r>
      <w:r>
        <w:rPr>
          <w:rFonts w:ascii="Arial" w:eastAsia="Arial" w:hAnsi="Arial" w:cs="Arial"/>
          <w:sz w:val="18"/>
          <w:szCs w:val="18"/>
        </w:rPr>
        <w:t>tries.</w:t>
      </w:r>
    </w:p>
    <w:p w:rsidR="00901E3E" w:rsidRDefault="00901E3E">
      <w:pPr>
        <w:tabs>
          <w:tab w:val="left" w:pos="540"/>
        </w:tabs>
        <w:ind w:left="540" w:hanging="540"/>
        <w:jc w:val="both"/>
      </w:pPr>
    </w:p>
    <w:p w:rsidR="00901E3E" w:rsidRDefault="003D0632">
      <w:pPr>
        <w:tabs>
          <w:tab w:val="left" w:pos="540"/>
        </w:tabs>
        <w:ind w:left="540" w:hanging="540"/>
        <w:jc w:val="both"/>
      </w:pPr>
      <w:r>
        <w:rPr>
          <w:rFonts w:ascii="Arial" w:eastAsia="Arial" w:hAnsi="Arial" w:cs="Arial"/>
          <w:b/>
          <w:sz w:val="18"/>
          <w:szCs w:val="18"/>
        </w:rPr>
        <w:t>11.</w:t>
      </w:r>
      <w:r>
        <w:rPr>
          <w:rFonts w:ascii="Arial" w:eastAsia="Arial" w:hAnsi="Arial" w:cs="Arial"/>
          <w:b/>
          <w:sz w:val="18"/>
          <w:szCs w:val="18"/>
        </w:rPr>
        <w:tab/>
        <w:t>TEMPORARY MEMBERSHIP:</w:t>
      </w:r>
      <w:r>
        <w:rPr>
          <w:rFonts w:ascii="Arial" w:eastAsia="Arial" w:hAnsi="Arial" w:cs="Arial"/>
          <w:sz w:val="18"/>
          <w:szCs w:val="18"/>
        </w:rPr>
        <w:t xml:space="preserve">  All Competitors are granted temporary membership of Howth Yacht Club on ra</w:t>
      </w:r>
      <w:r>
        <w:rPr>
          <w:rFonts w:ascii="Arial" w:eastAsia="Arial" w:hAnsi="Arial" w:cs="Arial"/>
          <w:sz w:val="18"/>
          <w:szCs w:val="18"/>
        </w:rPr>
        <w:t>cing days. WE REGRET THAT CLUB FACILITIES ARE NOT AVAILABLE TO NON-MEMBER PARTICIPANTS AT ANY OTHER TIME.</w:t>
      </w:r>
    </w:p>
    <w:sectPr w:rsidR="00901E3E">
      <w:pgSz w:w="11906" w:h="16838"/>
      <w:pgMar w:top="426" w:right="720" w:bottom="42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01E3E"/>
    <w:rsid w:val="003D0632"/>
    <w:rsid w:val="008A1BD9"/>
    <w:rsid w:val="00901E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32"/>
      <w:szCs w:val="32"/>
    </w:rPr>
  </w:style>
  <w:style w:type="paragraph" w:styleId="Heading2">
    <w:name w:val="heading 2"/>
    <w:basedOn w:val="Normal"/>
    <w:next w:val="Normal"/>
    <w:pPr>
      <w:keepNext/>
      <w:keepLines/>
      <w:jc w:val="both"/>
      <w:outlineLvl w:val="1"/>
    </w:pPr>
    <w:rPr>
      <w:rFonts w:ascii="Arial" w:eastAsia="Arial" w:hAnsi="Arial" w:cs="Arial"/>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A1BD9"/>
    <w:rPr>
      <w:rFonts w:ascii="Tahoma" w:hAnsi="Tahoma" w:cs="Tahoma"/>
      <w:sz w:val="16"/>
      <w:szCs w:val="16"/>
    </w:rPr>
  </w:style>
  <w:style w:type="character" w:customStyle="1" w:styleId="BalloonTextChar">
    <w:name w:val="Balloon Text Char"/>
    <w:basedOn w:val="DefaultParagraphFont"/>
    <w:link w:val="BalloonText"/>
    <w:uiPriority w:val="99"/>
    <w:semiHidden/>
    <w:rsid w:val="008A1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32"/>
      <w:szCs w:val="32"/>
    </w:rPr>
  </w:style>
  <w:style w:type="paragraph" w:styleId="Heading2">
    <w:name w:val="heading 2"/>
    <w:basedOn w:val="Normal"/>
    <w:next w:val="Normal"/>
    <w:pPr>
      <w:keepNext/>
      <w:keepLines/>
      <w:jc w:val="both"/>
      <w:outlineLvl w:val="1"/>
    </w:pPr>
    <w:rPr>
      <w:rFonts w:ascii="Arial" w:eastAsia="Arial" w:hAnsi="Arial" w:cs="Arial"/>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A1BD9"/>
    <w:rPr>
      <w:rFonts w:ascii="Tahoma" w:hAnsi="Tahoma" w:cs="Tahoma"/>
      <w:sz w:val="16"/>
      <w:szCs w:val="16"/>
    </w:rPr>
  </w:style>
  <w:style w:type="character" w:customStyle="1" w:styleId="BalloonTextChar">
    <w:name w:val="Balloon Text Char"/>
    <w:basedOn w:val="DefaultParagraphFont"/>
    <w:link w:val="BalloonText"/>
    <w:uiPriority w:val="99"/>
    <w:semiHidden/>
    <w:rsid w:val="008A1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Mulligan</dc:creator>
  <cp:lastModifiedBy>David  Mulligan</cp:lastModifiedBy>
  <cp:revision>3</cp:revision>
  <dcterms:created xsi:type="dcterms:W3CDTF">2017-01-04T20:45:00Z</dcterms:created>
  <dcterms:modified xsi:type="dcterms:W3CDTF">2017-01-04T20:48:00Z</dcterms:modified>
</cp:coreProperties>
</file>