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6245"/>
        <w:gridCol w:w="2032"/>
      </w:tblGrid>
      <w:tr w:rsidR="0023168B" w:rsidTr="0023168B">
        <w:trPr>
          <w:jc w:val="center"/>
        </w:trPr>
        <w:tc>
          <w:tcPr>
            <w:tcW w:w="1908" w:type="dxa"/>
            <w:vAlign w:val="center"/>
          </w:tcPr>
          <w:p w:rsidR="0023168B" w:rsidRDefault="009C2FF6">
            <w:pPr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  <w:noProof/>
                <w:lang w:val="en-IE" w:eastAsia="en-IE"/>
              </w:rPr>
              <w:drawing>
                <wp:inline distT="0" distB="0" distL="0" distR="0">
                  <wp:extent cx="914400" cy="803910"/>
                  <wp:effectExtent l="0" t="0" r="0" b="0"/>
                  <wp:docPr id="1" name="Picture 1" descr="hycFlag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cFlag_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vAlign w:val="center"/>
          </w:tcPr>
          <w:p w:rsidR="0023168B" w:rsidRDefault="0023168B">
            <w:pPr>
              <w:spacing w:after="200"/>
              <w:jc w:val="center"/>
              <w:rPr>
                <w:rFonts w:ascii="Arial" w:eastAsia="MS Mincho" w:hAnsi="Arial"/>
                <w:b/>
                <w:sz w:val="28"/>
                <w:szCs w:val="28"/>
              </w:rPr>
            </w:pPr>
            <w:r>
              <w:rPr>
                <w:rFonts w:ascii="Arial" w:eastAsia="MS Mincho" w:hAnsi="Arial"/>
                <w:b/>
                <w:sz w:val="28"/>
                <w:szCs w:val="28"/>
              </w:rPr>
              <w:t>Howth Yacht Club</w:t>
            </w:r>
          </w:p>
          <w:p w:rsidR="0023168B" w:rsidRDefault="0023168B">
            <w:pPr>
              <w:spacing w:after="200"/>
              <w:jc w:val="center"/>
              <w:rPr>
                <w:rFonts w:ascii="Arial" w:eastAsia="MS Mincho" w:hAnsi="Arial"/>
                <w:b/>
                <w:sz w:val="48"/>
                <w:szCs w:val="48"/>
                <w:u w:val="single"/>
              </w:rPr>
            </w:pPr>
            <w:r>
              <w:rPr>
                <w:rFonts w:ascii="Arial" w:eastAsia="MS Mincho" w:hAnsi="Arial"/>
                <w:b/>
                <w:sz w:val="48"/>
                <w:szCs w:val="48"/>
                <w:u w:val="single"/>
              </w:rPr>
              <w:t>Brass Monkeys</w:t>
            </w:r>
          </w:p>
          <w:p w:rsidR="0023168B" w:rsidRDefault="00360FD3">
            <w:pPr>
              <w:spacing w:after="100"/>
              <w:jc w:val="center"/>
              <w:rPr>
                <w:rFonts w:ascii="Arial" w:eastAsia="MS Mincho" w:hAnsi="Arial"/>
                <w:b/>
                <w:sz w:val="52"/>
                <w:szCs w:val="52"/>
              </w:rPr>
            </w:pPr>
            <w:r>
              <w:rPr>
                <w:rFonts w:ascii="Arial" w:eastAsia="MS Mincho" w:hAnsi="Arial"/>
                <w:b/>
                <w:sz w:val="52"/>
                <w:szCs w:val="52"/>
              </w:rPr>
              <w:t>Spring Series 2019</w:t>
            </w:r>
          </w:p>
          <w:p w:rsidR="0023168B" w:rsidRDefault="0023168B">
            <w:pPr>
              <w:jc w:val="center"/>
              <w:rPr>
                <w:rFonts w:ascii="Arial" w:eastAsia="MS Mincho" w:hAnsi="Arial"/>
                <w:b/>
              </w:rPr>
            </w:pPr>
          </w:p>
        </w:tc>
        <w:tc>
          <w:tcPr>
            <w:tcW w:w="2032" w:type="dxa"/>
            <w:vAlign w:val="center"/>
          </w:tcPr>
          <w:p w:rsidR="0023168B" w:rsidRDefault="009C2FF6" w:rsidP="0023168B">
            <w:pPr>
              <w:jc w:val="center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  <w:noProof/>
                <w:lang w:val="en-IE" w:eastAsia="en-IE"/>
              </w:rPr>
              <w:drawing>
                <wp:inline distT="0" distB="0" distL="0" distR="0">
                  <wp:extent cx="744855" cy="759460"/>
                  <wp:effectExtent l="0" t="0" r="0" b="0"/>
                  <wp:docPr id="2" name="Picture 2" descr="bmSideAd_restaurant_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SideAd_restaurant_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68B" w:rsidRDefault="0023168B" w:rsidP="0023168B">
            <w:pPr>
              <w:jc w:val="center"/>
              <w:rPr>
                <w:rFonts w:ascii="Arial" w:eastAsia="MS Mincho" w:hAnsi="Arial"/>
                <w:b/>
              </w:rPr>
            </w:pPr>
          </w:p>
          <w:p w:rsidR="0023168B" w:rsidRDefault="0023168B" w:rsidP="0023168B">
            <w:pPr>
              <w:jc w:val="center"/>
              <w:rPr>
                <w:rFonts w:ascii="Arial" w:eastAsia="MS Mincho" w:hAnsi="Arial"/>
                <w:b/>
              </w:rPr>
            </w:pPr>
          </w:p>
        </w:tc>
      </w:tr>
    </w:tbl>
    <w:p w:rsidR="00834DBC" w:rsidRPr="00C3235B" w:rsidRDefault="00834DBC" w:rsidP="00C3235B">
      <w:pPr>
        <w:tabs>
          <w:tab w:val="left" w:pos="0"/>
        </w:tabs>
        <w:ind w:right="-360" w:hanging="540"/>
        <w:rPr>
          <w:rFonts w:ascii="Arial" w:hAnsi="Arial" w:cs="Arial"/>
          <w:sz w:val="22"/>
          <w:szCs w:val="22"/>
          <w:lang w:val="en-IE"/>
        </w:rPr>
      </w:pPr>
    </w:p>
    <w:p w:rsidR="00C3235B" w:rsidRPr="00C3235B" w:rsidRDefault="00C3235B" w:rsidP="00C3235B">
      <w:pPr>
        <w:tabs>
          <w:tab w:val="left" w:pos="0"/>
        </w:tabs>
        <w:ind w:right="-360" w:hanging="540"/>
        <w:rPr>
          <w:rFonts w:ascii="Arial" w:hAnsi="Arial" w:cs="Arial"/>
          <w:sz w:val="22"/>
          <w:szCs w:val="22"/>
          <w:lang w:val="en-IE"/>
        </w:rPr>
      </w:pPr>
    </w:p>
    <w:p w:rsidR="00C3235B" w:rsidRPr="0023168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23168B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Notice of Race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1. Organising Authority (OA)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1.1. The Organising Authority (OA) is Howth Yacht Club CLG.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1.2. Enquiries should be addressed to: Howth Yacht Club CLG, Middle </w:t>
      </w:r>
      <w:r>
        <w:rPr>
          <w:rFonts w:ascii="Arial" w:hAnsi="Arial" w:cs="Arial"/>
          <w:color w:val="000000"/>
          <w:sz w:val="22"/>
          <w:szCs w:val="22"/>
        </w:rPr>
        <w:t xml:space="preserve">Pier, Howth Harbour, Dublin D13 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E6V3. Telephone: +353 1 8322141. E-mail: </w:t>
      </w:r>
      <w:hyperlink r:id="rId8" w:history="1">
        <w:r w:rsidRPr="00E8616D">
          <w:rPr>
            <w:rStyle w:val="Hyperlink"/>
            <w:rFonts w:ascii="Arial" w:hAnsi="Arial" w:cs="Arial"/>
            <w:sz w:val="22"/>
            <w:szCs w:val="22"/>
          </w:rPr>
          <w:t>admin@hyc.ie</w:t>
        </w:r>
      </w:hyperlink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color w:val="000000"/>
          <w:sz w:val="22"/>
          <w:szCs w:val="22"/>
        </w:rPr>
        <w:t>2.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Rules &amp; Eligibility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2.1. Racing will be governed by the Racing Rules of Sailing (2017 - 2020) (RRS), the prescriptions of Irish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Sailing, the Sailing Instructions (SI) and any amendments thereto.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2.2. Entries are accepted at the sole discretion of the OA.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Eligible boats are those boats that comply with the definition of a cruiser as stipulated in the ICRA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constitution (please see </w:t>
      </w:r>
      <w:hyperlink r:id="rId9" w:history="1">
        <w:r w:rsidRPr="00E8616D">
          <w:rPr>
            <w:rStyle w:val="Hyperlink"/>
            <w:rFonts w:ascii="Arial" w:hAnsi="Arial" w:cs="Arial"/>
            <w:sz w:val="22"/>
            <w:szCs w:val="22"/>
          </w:rPr>
          <w:t>http://cruiserracing.ie/wp-content/uploads/2013/02/ICRA-_Constitution.pdf</w:t>
        </w:r>
      </w:hyperlink>
      <w:r w:rsidRPr="00C3235B"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rules and entry requirements.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2.3. It is strongly recommended that all boats carry VHF radios and keep a listening watch. Channel will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notified in the SI.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2.4. “Crew limitation” rules shall not apply. Cushions may be removed.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3. Classes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3.1. Racing will be for Cruisers and boats will be divided between three classes. Boats will be assigned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their respective classes by the Organising Committee and assigned classes </w:t>
      </w:r>
      <w:bookmarkStart w:id="0" w:name="_GoBack"/>
      <w:bookmarkEnd w:id="0"/>
      <w:r w:rsidRPr="00C3235B">
        <w:rPr>
          <w:rFonts w:ascii="Arial" w:hAnsi="Arial" w:cs="Arial"/>
          <w:color w:val="000000"/>
          <w:sz w:val="22"/>
          <w:szCs w:val="22"/>
        </w:rPr>
        <w:t>will be notified in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envelope containing the SI.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3.2. The flags to be flown for each class are as follows: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1 Numeral Pennant 1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2 Numeral Pennant 2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3 Numeral Pennant 3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3.3. A non-spinnaker division will operate within each class. If a boat wishes to race without a spinnaker,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please tick the “Non-Spinnaker” box on the entry form.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4. Schedule of Races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4.1. A series of 6 races will be held. One race will be held on each of the following dates: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360FD3">
        <w:rPr>
          <w:rFonts w:ascii="Arial" w:hAnsi="Arial" w:cs="Arial"/>
          <w:color w:val="000000"/>
          <w:sz w:val="22"/>
          <w:szCs w:val="22"/>
        </w:rPr>
        <w:t>7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January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 w:rsidR="00360FD3">
        <w:rPr>
          <w:rFonts w:ascii="Arial" w:hAnsi="Arial" w:cs="Arial"/>
          <w:color w:val="000000"/>
          <w:sz w:val="22"/>
          <w:szCs w:val="22"/>
        </w:rPr>
        <w:t>3</w:t>
      </w:r>
      <w:r w:rsidR="00360FD3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360FD3">
        <w:rPr>
          <w:rFonts w:ascii="Arial" w:hAnsi="Arial" w:cs="Arial"/>
          <w:color w:val="000000"/>
          <w:sz w:val="22"/>
          <w:szCs w:val="22"/>
        </w:rPr>
        <w:t>0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360FD3">
        <w:rPr>
          <w:rFonts w:ascii="Arial" w:hAnsi="Arial" w:cs="Arial"/>
          <w:color w:val="000000"/>
          <w:sz w:val="22"/>
          <w:szCs w:val="22"/>
        </w:rPr>
        <w:t>7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360FD3">
        <w:rPr>
          <w:rFonts w:ascii="Arial" w:hAnsi="Arial" w:cs="Arial"/>
          <w:color w:val="000000"/>
          <w:sz w:val="22"/>
          <w:szCs w:val="22"/>
        </w:rPr>
        <w:t>4</w:t>
      </w:r>
      <w:r w:rsidR="00360FD3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Saturday </w:t>
      </w:r>
      <w:r w:rsidR="00360FD3">
        <w:rPr>
          <w:rFonts w:ascii="Arial" w:hAnsi="Arial" w:cs="Arial"/>
          <w:color w:val="000000"/>
          <w:sz w:val="22"/>
          <w:szCs w:val="22"/>
        </w:rPr>
        <w:t>2</w:t>
      </w:r>
      <w:r w:rsidR="00360FD3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</w:rPr>
        <w:t xml:space="preserve"> March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4.2. The first warning signal will be 1025 each day of racing.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5. Entries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563C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5.1. Entries may be made online at </w:t>
      </w:r>
      <w:hyperlink r:id="rId10" w:history="1">
        <w:r w:rsidRPr="00E8616D">
          <w:rPr>
            <w:rStyle w:val="Hyperlink"/>
            <w:rFonts w:ascii="Arial" w:hAnsi="Arial" w:cs="Arial"/>
            <w:sz w:val="22"/>
            <w:szCs w:val="22"/>
          </w:rPr>
          <w:t>https://hyc.ie/open-events</w:t>
        </w:r>
      </w:hyperlink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563C2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5.2. The entry fee is €50.00.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5.3. Entries for eligible boats received aft</w:t>
      </w:r>
      <w:r w:rsidR="00A05765">
        <w:rPr>
          <w:rFonts w:ascii="Arial" w:hAnsi="Arial" w:cs="Arial"/>
          <w:color w:val="000000"/>
          <w:sz w:val="22"/>
          <w:szCs w:val="22"/>
        </w:rPr>
        <w:t>er 1700 on Thursday 2</w:t>
      </w:r>
      <w:r w:rsidR="00360FD3">
        <w:rPr>
          <w:rFonts w:ascii="Arial" w:hAnsi="Arial" w:cs="Arial"/>
          <w:color w:val="000000"/>
          <w:sz w:val="22"/>
          <w:szCs w:val="22"/>
        </w:rPr>
        <w:t>4</w:t>
      </w:r>
      <w:r w:rsidR="00A05765" w:rsidRPr="00A0576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60FD3">
        <w:rPr>
          <w:rFonts w:ascii="Arial" w:hAnsi="Arial" w:cs="Arial"/>
          <w:color w:val="000000"/>
          <w:sz w:val="22"/>
          <w:szCs w:val="22"/>
        </w:rPr>
        <w:t xml:space="preserve"> January 2019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 may be accepted only at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discretion of the Organising Committee.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6. Sail Numbers/Identification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6.1. Each boat shall show a distinguishing number on her spinnaker and on each side of her mainsail, which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shall be the same number as declared on the Entry Form.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6.2. Should a boat wish to change its sail number from that on the entry form, written notice shall be given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the Race Officer before the warning signal of that race.</w:t>
      </w:r>
    </w:p>
    <w:p w:rsid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Failure to comply with this requirement may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result in the boat’s disqualification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This changes RRS 63.1.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6.3. Competitors shall fly the relevant class numeral pennant from the backstay.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Any boat not doing so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shall be scored DNS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. This changes RRS 63.1.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7. Handicaps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7.1. The following handicap data will be used: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HCAP Performance ratings shall apply to all boats at the commencement of the series.</w:t>
      </w:r>
    </w:p>
    <w:p w:rsidR="00C3235B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60FD3">
        <w:rPr>
          <w:rFonts w:ascii="Arial" w:hAnsi="Arial" w:cs="Arial"/>
          <w:color w:val="000000"/>
          <w:sz w:val="22"/>
          <w:szCs w:val="22"/>
        </w:rPr>
        <w:t>Boats who competed in the 2018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 Brass Monkeys Wi</w:t>
      </w:r>
      <w:r>
        <w:rPr>
          <w:rFonts w:ascii="Arial" w:hAnsi="Arial" w:cs="Arial"/>
          <w:color w:val="000000"/>
          <w:sz w:val="22"/>
          <w:szCs w:val="22"/>
        </w:rPr>
        <w:t xml:space="preserve">nter series will use their final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performance-based handicap from that series.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Other boats will be given an initial “special” performance rating.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Both sets of ratings will adjust by progressive calculation thereafter.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IRC TCC values of current, valid, certificate.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7.2. Where there is a change to either a boat or her crew that may materially affect that boat’s performance,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her owner must inform the OA of the change. In such a case, the Organising Committee may amend 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boat’s performance handicap to reflect that change.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8. Sailing Instructions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8.1. Sailing instructions and Course Cards will be available online and from the Marina Office from 1300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9366E">
        <w:rPr>
          <w:rFonts w:ascii="Arial" w:hAnsi="Arial" w:cs="Arial"/>
          <w:color w:val="000000"/>
          <w:sz w:val="22"/>
          <w:szCs w:val="22"/>
        </w:rPr>
        <w:t>Saturday 2</w:t>
      </w:r>
      <w:r w:rsidR="00360FD3">
        <w:rPr>
          <w:rFonts w:ascii="Arial" w:hAnsi="Arial" w:cs="Arial"/>
          <w:color w:val="000000"/>
          <w:sz w:val="22"/>
          <w:szCs w:val="22"/>
        </w:rPr>
        <w:t>6</w:t>
      </w:r>
      <w:r w:rsidR="0009366E" w:rsidRPr="0009366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9366E">
        <w:rPr>
          <w:rFonts w:ascii="Arial" w:hAnsi="Arial" w:cs="Arial"/>
          <w:color w:val="000000"/>
          <w:sz w:val="22"/>
          <w:szCs w:val="22"/>
        </w:rPr>
        <w:t xml:space="preserve"> January </w:t>
      </w:r>
      <w:r w:rsidR="00360FD3">
        <w:rPr>
          <w:rFonts w:ascii="Arial" w:hAnsi="Arial" w:cs="Arial"/>
          <w:color w:val="000000"/>
          <w:sz w:val="22"/>
          <w:szCs w:val="22"/>
        </w:rPr>
        <w:t>2019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9. Race Area &amp; Courses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9.1. The Race Area is North of Howth Harbour and Ireland’s Eye.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9.2. Courses will be selected by the Race Officer from the event course card.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9.3. Courses will be indicated by a numeral board displayed on the Committee Boat.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10. Scoring &amp; Prizes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10.1. Scoring shall be as per Racing Rules of Sailing Appendix A4, low points system.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10.2. Six races are scheduled. If five or more races are completed, one discard will be applied.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10.3. Prizes will be awarded for both IRC and Performance Handicap divisions for each class, as well as 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the non-spinnaker division. Where a boat wins a prize on IRC, she shall not be eligible for a prize in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performance handicap division.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11. Competitor Responsibilities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11.1. It is the responsibility of each boat owner to decide whether or not he or she should sail, in such conditions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as may prevail. Competitors are reminded that they sail entirely at their own risk. The attention of each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competitor is drawn to the potential dangers of sailing at this time of the year. In addition,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each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 xml:space="preserve">competitor shall wear a life jacket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and be aware of the Irish Sailing Safety Guidelines and 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recommendations.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11.2. Each participating boat must be insured with adequate, valid, third party cover, which must be inclusive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of a racing risks extension.</w:t>
      </w:r>
    </w:p>
    <w:sectPr w:rsidR="00C3235B" w:rsidRPr="007C1EE6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A4" w:rsidRDefault="00AE41A4">
      <w:r>
        <w:separator/>
      </w:r>
    </w:p>
  </w:endnote>
  <w:endnote w:type="continuationSeparator" w:id="0">
    <w:p w:rsidR="00AE41A4" w:rsidRDefault="00A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8B" w:rsidRDefault="0023168B" w:rsidP="00B43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68B" w:rsidRDefault="00231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8B" w:rsidRDefault="0023168B" w:rsidP="00B43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68B" w:rsidRDefault="00231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A4" w:rsidRDefault="00AE41A4">
      <w:r>
        <w:separator/>
      </w:r>
    </w:p>
  </w:footnote>
  <w:footnote w:type="continuationSeparator" w:id="0">
    <w:p w:rsidR="00AE41A4" w:rsidRDefault="00AE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5B"/>
    <w:rsid w:val="000527E0"/>
    <w:rsid w:val="0009366E"/>
    <w:rsid w:val="0023168B"/>
    <w:rsid w:val="00360FD3"/>
    <w:rsid w:val="007C1EE6"/>
    <w:rsid w:val="00834DBC"/>
    <w:rsid w:val="009C2FF6"/>
    <w:rsid w:val="00A05765"/>
    <w:rsid w:val="00AE41A4"/>
    <w:rsid w:val="00B4395E"/>
    <w:rsid w:val="00C3235B"/>
    <w:rsid w:val="00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B864B-F518-794B-95DE-89DCF8C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235B"/>
    <w:rPr>
      <w:color w:val="0000FF"/>
      <w:u w:val="single"/>
    </w:rPr>
  </w:style>
  <w:style w:type="paragraph" w:styleId="Header">
    <w:name w:val="header"/>
    <w:basedOn w:val="Normal"/>
    <w:rsid w:val="00C32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yc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yc.ie/open-ev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uiserracing.ie/wp-content/uploads/2013/02/ICRA-_Constitu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</vt:lpstr>
    </vt:vector>
  </TitlesOfParts>
  <Company> </Company>
  <LinksUpToDate>false</LinksUpToDate>
  <CharactersWithSpaces>5143</CharactersWithSpaces>
  <SharedDoc>false</SharedDoc>
  <HLinks>
    <vt:vector size="18" baseType="variant"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https://hyc.ie/open-events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http://cruiserracing.ie/wp-content/uploads/2013/02/ICRA-_Constitution.pdf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mailto:admin@hyc.ie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subject/>
  <dc:creator> </dc:creator>
  <cp:keywords/>
  <dc:description/>
  <cp:lastModifiedBy>John Deane</cp:lastModifiedBy>
  <cp:revision>5</cp:revision>
  <dcterms:created xsi:type="dcterms:W3CDTF">2018-01-08T21:38:00Z</dcterms:created>
  <dcterms:modified xsi:type="dcterms:W3CDTF">2018-11-30T23:12:00Z</dcterms:modified>
</cp:coreProperties>
</file>